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textAlignment w:val="center"/>
        <w:rPr>
          <w:rFonts w:hint="eastAsia" w:ascii="方正小标宋简体" w:hAnsi="方正小标宋简体" w:eastAsia="方正小标宋简体" w:cs="方正小标宋简体"/>
          <w:color w:val="000000" w:themeColor="text1"/>
          <w:kern w:val="0"/>
          <w:sz w:val="44"/>
          <w:szCs w:val="44"/>
          <w:shd w:val="clear" w:color="auto" w:fill="FFFFFF"/>
          <w:lang w:bidi="ar"/>
          <w14:textFill>
            <w14:solidFill>
              <w14:schemeClr w14:val="tx1"/>
            </w14:solidFill>
          </w14:textFill>
        </w:rPr>
      </w:pPr>
      <w:bookmarkStart w:id="2" w:name="_GoBack"/>
      <w:bookmarkEnd w:id="2"/>
      <w:bookmarkStart w:id="0" w:name="_Hlk111468535"/>
      <w:r>
        <w:rPr>
          <w:rFonts w:hint="eastAsia" w:ascii="方正小标宋简体" w:hAnsi="方正小标宋简体" w:eastAsia="方正小标宋简体" w:cs="方正小标宋简体"/>
          <w:color w:val="000000" w:themeColor="text1"/>
          <w:kern w:val="0"/>
          <w:sz w:val="44"/>
          <w:szCs w:val="44"/>
          <w:shd w:val="clear" w:color="auto" w:fill="FFFFFF"/>
          <w:lang w:bidi="ar"/>
          <w14:textFill>
            <w14:solidFill>
              <w14:schemeClr w14:val="tx1"/>
            </w14:solidFill>
          </w14:textFill>
        </w:rPr>
        <w:t>山东省环科院</w:t>
      </w:r>
      <w:r>
        <w:rPr>
          <w:rFonts w:hint="eastAsia" w:ascii="方正小标宋简体" w:hAnsi="方正小标宋简体" w:eastAsia="方正小标宋简体" w:cs="方正小标宋简体"/>
          <w:color w:val="000000" w:themeColor="text1"/>
          <w:kern w:val="0"/>
          <w:sz w:val="44"/>
          <w:szCs w:val="44"/>
          <w:shd w:val="clear" w:color="auto" w:fill="FFFFFF"/>
          <w:lang w:val="en-US" w:eastAsia="zh-CN" w:bidi="ar"/>
          <w14:textFill>
            <w14:solidFill>
              <w14:schemeClr w14:val="tx1"/>
            </w14:solidFill>
          </w14:textFill>
        </w:rPr>
        <w:t>股份</w:t>
      </w:r>
      <w:r>
        <w:rPr>
          <w:rFonts w:hint="eastAsia" w:ascii="方正小标宋简体" w:hAnsi="方正小标宋简体" w:eastAsia="方正小标宋简体" w:cs="方正小标宋简体"/>
          <w:color w:val="000000" w:themeColor="text1"/>
          <w:kern w:val="0"/>
          <w:sz w:val="44"/>
          <w:szCs w:val="44"/>
          <w:shd w:val="clear" w:color="auto" w:fill="FFFFFF"/>
          <w:lang w:bidi="ar"/>
          <w14:textFill>
            <w14:solidFill>
              <w14:schemeClr w14:val="tx1"/>
            </w14:solidFill>
          </w14:textFill>
        </w:rPr>
        <w:t>有限公司</w:t>
      </w:r>
    </w:p>
    <w:p>
      <w:pPr>
        <w:widowControl/>
        <w:shd w:val="clear" w:color="auto" w:fill="FFFFFF"/>
        <w:jc w:val="center"/>
        <w:textAlignment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shd w:val="clear" w:color="auto" w:fill="FFFFFF"/>
          <w:lang w:bidi="ar"/>
          <w14:textFill>
            <w14:solidFill>
              <w14:schemeClr w14:val="tx1"/>
            </w14:solidFill>
          </w14:textFill>
        </w:rPr>
        <w:t>202</w:t>
      </w:r>
      <w:r>
        <w:rPr>
          <w:rFonts w:hint="eastAsia" w:ascii="方正小标宋简体" w:hAnsi="方正小标宋简体" w:eastAsia="方正小标宋简体" w:cs="方正小标宋简体"/>
          <w:color w:val="000000" w:themeColor="text1"/>
          <w:kern w:val="0"/>
          <w:sz w:val="44"/>
          <w:szCs w:val="44"/>
          <w:shd w:val="clear" w:color="auto" w:fill="FFFFFF"/>
          <w:lang w:val="en-US" w:eastAsia="zh-CN" w:bidi="ar"/>
          <w14:textFill>
            <w14:solidFill>
              <w14:schemeClr w14:val="tx1"/>
            </w14:solidFill>
          </w14:textFill>
        </w:rPr>
        <w:t>5</w:t>
      </w:r>
      <w:r>
        <w:rPr>
          <w:rFonts w:hint="eastAsia" w:ascii="方正小标宋简体" w:hAnsi="方正小标宋简体" w:eastAsia="方正小标宋简体" w:cs="方正小标宋简体"/>
          <w:color w:val="000000" w:themeColor="text1"/>
          <w:kern w:val="0"/>
          <w:sz w:val="44"/>
          <w:szCs w:val="44"/>
          <w:shd w:val="clear" w:color="auto" w:fill="FFFFFF"/>
          <w:lang w:bidi="ar"/>
          <w14:textFill>
            <w14:solidFill>
              <w14:schemeClr w14:val="tx1"/>
            </w14:solidFill>
          </w14:textFill>
        </w:rPr>
        <w:t>年</w:t>
      </w:r>
      <w:r>
        <w:rPr>
          <w:rFonts w:hint="eastAsia" w:ascii="方正小标宋简体" w:hAnsi="方正小标宋简体" w:eastAsia="方正小标宋简体" w:cs="方正小标宋简体"/>
          <w:color w:val="000000" w:themeColor="text1"/>
          <w:kern w:val="0"/>
          <w:sz w:val="44"/>
          <w:szCs w:val="44"/>
          <w:shd w:val="clear" w:color="auto" w:fill="FFFFFF"/>
          <w:lang w:val="en-US" w:eastAsia="zh-CN" w:bidi="ar"/>
          <w14:textFill>
            <w14:solidFill>
              <w14:schemeClr w14:val="tx1"/>
            </w14:solidFill>
          </w14:textFill>
        </w:rPr>
        <w:t>中期</w:t>
      </w:r>
      <w:r>
        <w:rPr>
          <w:rFonts w:hint="eastAsia" w:ascii="方正小标宋简体" w:hAnsi="方正小标宋简体" w:eastAsia="方正小标宋简体" w:cs="方正小标宋简体"/>
          <w:color w:val="000000" w:themeColor="text1"/>
          <w:kern w:val="0"/>
          <w:sz w:val="44"/>
          <w:szCs w:val="44"/>
          <w:shd w:val="clear" w:color="auto" w:fill="FFFFFF"/>
          <w:lang w:bidi="ar"/>
          <w14:textFill>
            <w14:solidFill>
              <w14:schemeClr w14:val="tx1"/>
            </w14:solidFill>
          </w14:textFill>
        </w:rPr>
        <w:t>财务信息公告</w:t>
      </w:r>
    </w:p>
    <w:bookmarkEnd w:id="0"/>
    <w:p>
      <w:pPr>
        <w:pStyle w:val="9"/>
        <w:widowControl/>
        <w:spacing w:beforeAutospacing="0" w:afterAutospacing="0"/>
        <w:jc w:val="both"/>
        <w:rPr>
          <w:color w:val="000000" w:themeColor="text1"/>
          <w14:textFill>
            <w14:solidFill>
              <w14:schemeClr w14:val="tx1"/>
            </w14:solidFill>
          </w14:textFill>
        </w:rPr>
      </w:pPr>
      <w:r>
        <w:rPr>
          <w:rFonts w:hint="eastAsia" w:ascii="微软雅黑" w:hAnsi="微软雅黑" w:eastAsia="微软雅黑" w:cs="微软雅黑"/>
          <w:color w:val="000000" w:themeColor="text1"/>
          <w:sz w:val="18"/>
          <w:szCs w:val="18"/>
          <w:shd w:val="clear" w:color="auto" w:fill="FFFFFF"/>
          <w14:textFill>
            <w14:solidFill>
              <w14:schemeClr w14:val="tx1"/>
            </w14:solidFill>
          </w14:textFill>
        </w:rPr>
        <w:t> </w:t>
      </w:r>
    </w:p>
    <w:p>
      <w:pPr>
        <w:pStyle w:val="9"/>
        <w:widowControl/>
        <w:pBdr>
          <w:top w:val="single" w:color="auto" w:sz="8" w:space="0"/>
          <w:left w:val="single" w:color="auto" w:sz="8" w:space="0"/>
          <w:bottom w:val="single" w:color="auto" w:sz="8" w:space="0"/>
          <w:right w:val="single" w:color="auto" w:sz="8" w:space="0"/>
        </w:pBdr>
        <w:spacing w:beforeAutospacing="0" w:afterAutospacing="0"/>
        <w:jc w:val="both"/>
        <w:rPr>
          <w:color w:val="000000" w:themeColor="text1"/>
          <w14:textFill>
            <w14:solidFill>
              <w14:schemeClr w14:val="tx1"/>
            </w14:solidFill>
          </w14:textFill>
        </w:rPr>
      </w:pPr>
      <w:r>
        <w:rPr>
          <w:rFonts w:ascii="仿宋_GB2312" w:hAnsi="Calibri" w:eastAsia="仿宋_GB2312" w:cs="仿宋_GB2312"/>
          <w:color w:val="000000" w:themeColor="text1"/>
          <w:sz w:val="32"/>
          <w:szCs w:val="32"/>
          <w:shd w:val="clear" w:color="auto" w:fill="FFFFFF"/>
          <w14:textFill>
            <w14:solidFill>
              <w14:schemeClr w14:val="tx1"/>
            </w14:solidFill>
          </w14:textFill>
        </w:rPr>
        <w:t>本公司董事会及全体董事保证本公告内容不存在任何虚假记载、误导性陈述或者重大遗漏，并对其内容的真实性、准确性和完整性承担个别及连带责任。</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宋体" w:eastAsia="黑体" w:cs="黑体"/>
          <w:color w:val="000000" w:themeColor="text1"/>
          <w:sz w:val="32"/>
          <w:szCs w:val="32"/>
          <w:shd w:val="clear" w:color="auto" w:fill="FFFFFF"/>
          <w14:textFill>
            <w14:solidFill>
              <w14:schemeClr w14:val="tx1"/>
            </w14:solidFill>
          </w14:textFill>
        </w:rPr>
      </w:pPr>
      <w:r>
        <w:rPr>
          <w:rFonts w:hint="eastAsia" w:ascii="黑体" w:hAnsi="宋体" w:eastAsia="黑体" w:cs="黑体"/>
          <w:color w:val="000000" w:themeColor="text1"/>
          <w:sz w:val="32"/>
          <w:szCs w:val="32"/>
          <w:shd w:val="clear" w:color="auto" w:fill="FFFFFF"/>
          <w14:textFill>
            <w14:solidFill>
              <w14:schemeClr w14:val="tx1"/>
            </w14:solidFill>
          </w14:textFill>
        </w:rPr>
        <w:t>一、公司基本情况 </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1.中文名称：</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山东省环科院股份有限公司</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简</w:t>
      </w:r>
      <w:r>
        <w:rPr>
          <w:rFonts w:hint="eastAsia" w:ascii="仿宋_GB2312" w:hAnsi="仿宋_GB2312" w:eastAsia="仿宋_GB2312" w:cs="仿宋_GB2312"/>
          <w:b/>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称：</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省环科院</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2.外文名称：</w:t>
      </w:r>
      <w:r>
        <w:rPr>
          <w:rFonts w:hint="eastAsia" w:ascii="仿宋_GB2312" w:hAnsi="仿宋_GB2312" w:eastAsia="仿宋_GB2312" w:cs="仿宋_GB2312"/>
          <w:bCs/>
          <w:color w:val="000000" w:themeColor="text1"/>
          <w:sz w:val="32"/>
          <w:szCs w:val="32"/>
          <w:shd w:val="clear" w:color="auto" w:fill="FFFFFF"/>
          <w14:textFill>
            <w14:solidFill>
              <w14:schemeClr w14:val="tx1"/>
            </w14:solidFill>
          </w14:textFill>
        </w:rPr>
        <w:t>Shandong Academy of Environmental Science</w:t>
      </w:r>
      <w:r>
        <w:rPr>
          <w:rFonts w:hint="eastAsia" w:ascii="仿宋_GB2312" w:hAnsi="仿宋_GB2312" w:eastAsia="仿宋_GB2312" w:cs="仿宋_GB2312"/>
          <w:bCs/>
          <w:color w:val="000000" w:themeColor="text1"/>
          <w:sz w:val="32"/>
          <w:szCs w:val="32"/>
          <w:shd w:val="clear" w:color="auto" w:fill="FFFFFF"/>
          <w:lang w:val="en-US" w:eastAsia="zh-CN"/>
          <w14:textFill>
            <w14:solidFill>
              <w14:schemeClr w14:val="tx1"/>
            </w14:solidFill>
          </w14:textFill>
        </w:rPr>
        <w:t>s</w:t>
      </w:r>
      <w:r>
        <w:rPr>
          <w:rFonts w:hint="eastAsia" w:ascii="仿宋_GB2312" w:hAnsi="仿宋_GB2312" w:eastAsia="仿宋_GB2312" w:cs="仿宋_GB2312"/>
          <w:bCs/>
          <w:color w:val="000000" w:themeColor="text1"/>
          <w:sz w:val="32"/>
          <w:szCs w:val="32"/>
          <w:shd w:val="clear" w:color="auto" w:fill="FFFFFF"/>
          <w14:textFill>
            <w14:solidFill>
              <w14:schemeClr w14:val="tx1"/>
            </w14:solidFill>
          </w14:textFill>
        </w:rPr>
        <w:t xml:space="preserve"> Co., Ltd</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3.法定代表人：</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康兴生</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olor w:val="000000" w:themeColor="text1"/>
          <w:sz w:val="32"/>
          <w:lang w:val="en-US" w:eastAsia="zh-CN"/>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4.注册地址：</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山东省济南市历城区唐冶街道唐冶中路2420号悦唐商务中心8号楼</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邮政编码：25010</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9</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5.经营范围：</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许可项目:建设工程设计;建设工程施工;特种设备设计;地质灾害治理工程设计;地质灾害治理工程施工;电气安装服务;林木种子生产经营。(依法须经批准的项目，经相关部门批准后方可开展经营活动，具体经营项目以相关部门批准文件或许可证件为准)</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般项目:工程造价咨询业务;环保咨询服务;技术服务、技术开发、技术咨询、技术交流、技术转让、技术推广;水污染治理;水环境污染防治服务;水利相关咨询服务;水土流失防治服务;土壤环境污染防治服务;土壤污染治理与修复服务;农业面源和重金属污染防治技术服务;固体废物治理;大气环境污染防治服务;碳减排、碳转化、碳捕捉、碳封存技术研发;节能管理服务;环境保护监测;环境应急治理服务;工程管理服务;工程和技术研究和试验发展;海洋环境服务;园林绿化工程施工;城市绿化管理:环境保护专用设备销售;销售代理;创业投资(限投资未上市企业);业务培训(不含教育培训、职业技能培训等需取得许可的培训);大数据服务;软件开发;信息系统集成服务;信息系统运行维护服务;会议及展览服务(除依法须经批准的项目外，凭营业执照依法自主开展经营活动)。上述经营范围以经公司登记机关核准并记载于企业法人营业执照上的经营范围为准。</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6.网址：</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www.saes.com.cn</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7.电子信箱:</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sdshkybgs@163.com</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黑体" w:hAnsi="宋体" w:eastAsia="仿宋_GB2312" w:cs="黑体"/>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8.公司简介:</w:t>
      </w:r>
      <w:r>
        <w:rPr>
          <w:rFonts w:hint="eastAsia"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山东省环科院股份有限公司</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成立于</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2016年</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月</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股东为：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华鲁控股集团有限公司、共青城环发投资合伙企业（有限合伙）、永锋集团有限公司。</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黑体" w:hAnsi="宋体" w:eastAsia="黑体" w:cs="黑体"/>
          <w:color w:val="000000" w:themeColor="text1"/>
          <w:sz w:val="32"/>
          <w:szCs w:val="32"/>
          <w:shd w:val="clear" w:color="auto" w:fill="FFFFFF"/>
          <w14:textFill>
            <w14:solidFill>
              <w14:schemeClr w14:val="tx1"/>
            </w14:solidFill>
          </w14:textFill>
        </w:rPr>
      </w:pPr>
      <w:r>
        <w:rPr>
          <w:rFonts w:hint="eastAsia" w:ascii="黑体" w:hAnsi="宋体" w:eastAsia="黑体" w:cs="黑体"/>
          <w:color w:val="000000" w:themeColor="text1"/>
          <w:sz w:val="32"/>
          <w:szCs w:val="32"/>
          <w:shd w:val="clear" w:color="auto" w:fill="FFFFFF"/>
          <w14:textFill>
            <w14:solidFill>
              <w14:schemeClr w14:val="tx1"/>
            </w14:solidFill>
          </w14:textFill>
        </w:rPr>
        <w:t>二、</w:t>
      </w:r>
      <w:r>
        <w:rPr>
          <w:rFonts w:hint="eastAsia" w:ascii="黑体" w:hAnsi="宋体" w:eastAsia="黑体" w:cs="黑体"/>
          <w:color w:val="000000" w:themeColor="text1"/>
          <w:sz w:val="32"/>
          <w:szCs w:val="32"/>
          <w:shd w:val="clear" w:color="auto" w:fill="FFFFFF"/>
          <w:lang w:val="en-US" w:eastAsia="zh-CN"/>
          <w14:textFill>
            <w14:solidFill>
              <w14:schemeClr w14:val="tx1"/>
            </w14:solidFill>
          </w14:textFill>
        </w:rPr>
        <w:t>年度中期</w:t>
      </w:r>
      <w:r>
        <w:rPr>
          <w:rFonts w:hint="eastAsia" w:ascii="黑体" w:hAnsi="宋体" w:eastAsia="黑体" w:cs="黑体"/>
          <w:color w:val="000000" w:themeColor="text1"/>
          <w:sz w:val="32"/>
          <w:szCs w:val="32"/>
          <w:shd w:val="clear" w:color="auto" w:fill="FFFFFF"/>
          <w14:textFill>
            <w14:solidFill>
              <w14:schemeClr w14:val="tx1"/>
            </w14:solidFill>
          </w14:textFill>
        </w:rPr>
        <w:t>主要财务数据</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color w:val="000000" w:themeColor="text1"/>
          <w:sz w:val="32"/>
          <w:szCs w:val="32"/>
          <w:shd w:val="clear" w:color="auto" w:fill="FFFFFF"/>
          <w14:textFill>
            <w14:solidFill>
              <w14:schemeClr w14:val="tx1"/>
            </w14:solidFill>
          </w14:textFill>
        </w:rPr>
        <w:t>1.资产总额：</w:t>
      </w:r>
      <w:r>
        <w:rPr>
          <w:rFonts w:hint="eastAsia" w:ascii="仿宋_GB2312" w:hAnsi="仿宋_GB2312" w:eastAsia="仿宋_GB2312" w:cs="仿宋_GB2312"/>
          <w:b w:val="0"/>
          <w:bCs/>
          <w:color w:val="000000" w:themeColor="text1"/>
          <w:sz w:val="32"/>
          <w:szCs w:val="32"/>
          <w:shd w:val="clear" w:color="auto" w:fill="FFFFFF"/>
          <w:lang w:val="en-US" w:eastAsia="zh-CN"/>
          <w14:textFill>
            <w14:solidFill>
              <w14:schemeClr w14:val="tx1"/>
            </w14:solidFill>
          </w14:textFill>
        </w:rPr>
        <w:t>7.4</w:t>
      </w:r>
      <w:r>
        <w:rPr>
          <w:rFonts w:hint="eastAsia" w:ascii="仿宋_GB2312" w:hAnsi="仿宋_GB2312" w:eastAsia="仿宋_GB2312" w:cs="仿宋_GB2312"/>
          <w:b w:val="0"/>
          <w:bCs/>
          <w:color w:val="000000" w:themeColor="text1"/>
          <w:sz w:val="32"/>
          <w:szCs w:val="32"/>
          <w:shd w:val="clear" w:color="auto" w:fill="FFFFFF"/>
          <w14:textFill>
            <w14:solidFill>
              <w14:schemeClr w14:val="tx1"/>
            </w14:solidFill>
          </w14:textFill>
        </w:rPr>
        <w:t>亿</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元</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2.负债总额：</w:t>
      </w:r>
      <w:r>
        <w:rPr>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t>3.3</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亿元</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3.所有者权益：</w:t>
      </w:r>
      <w:r>
        <w:rPr>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t>4.1</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亿元</w:t>
      </w:r>
    </w:p>
    <w:p>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黑体" w:hAnsi="宋体" w:eastAsia="黑体" w:cs="黑体"/>
          <w:color w:val="000000" w:themeColor="text1"/>
          <w:sz w:val="32"/>
          <w:szCs w:val="32"/>
          <w:shd w:val="clear" w:color="auto" w:fill="FFFFFF"/>
          <w14:textFill>
            <w14:solidFill>
              <w14:schemeClr w14:val="tx1"/>
            </w14:solidFill>
          </w14:textFill>
        </w:rPr>
      </w:pPr>
      <w:r>
        <w:rPr>
          <w:rFonts w:hint="eastAsia" w:ascii="黑体" w:hAnsi="宋体" w:eastAsia="黑体" w:cs="黑体"/>
          <w:color w:val="000000" w:themeColor="text1"/>
          <w:sz w:val="32"/>
          <w:szCs w:val="32"/>
          <w:shd w:val="clear" w:color="auto" w:fill="FFFFFF"/>
          <w14:textFill>
            <w14:solidFill>
              <w14:schemeClr w14:val="tx1"/>
            </w14:solidFill>
          </w14:textFill>
        </w:rPr>
        <w:t>三、</w:t>
      </w:r>
      <w:r>
        <w:rPr>
          <w:rFonts w:hint="eastAsia" w:ascii="黑体" w:hAnsi="宋体" w:eastAsia="黑体" w:cs="黑体"/>
          <w:color w:val="000000" w:themeColor="text1"/>
          <w:sz w:val="32"/>
          <w:szCs w:val="32"/>
          <w:shd w:val="clear" w:color="auto" w:fill="FFFFFF"/>
          <w:lang w:val="en-US" w:eastAsia="zh-CN"/>
          <w14:textFill>
            <w14:solidFill>
              <w14:schemeClr w14:val="tx1"/>
            </w14:solidFill>
          </w14:textFill>
        </w:rPr>
        <w:t>年度中期</w:t>
      </w:r>
      <w:r>
        <w:rPr>
          <w:rFonts w:hint="eastAsia" w:ascii="黑体" w:hAnsi="宋体" w:eastAsia="黑体" w:cs="黑体"/>
          <w:color w:val="000000" w:themeColor="text1"/>
          <w:sz w:val="32"/>
          <w:szCs w:val="32"/>
          <w:shd w:val="clear" w:color="auto" w:fill="FFFFFF"/>
          <w14:textFill>
            <w14:solidFill>
              <w14:schemeClr w14:val="tx1"/>
            </w14:solidFill>
          </w14:textFill>
        </w:rPr>
        <w:t>发生的重大事项及对企业的影响</w:t>
      </w:r>
    </w:p>
    <w:p>
      <w:pPr>
        <w:pStyle w:val="5"/>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2025年4月，省环科院完成股份制改制。</w:t>
      </w:r>
    </w:p>
    <w:p>
      <w:pPr>
        <w:pStyle w:val="5"/>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lang w:val="en-US" w:eastAsia="zh-CN"/>
          <w14:textFill>
            <w14:solidFill>
              <w14:schemeClr w14:val="tx1"/>
            </w14:solidFill>
          </w14:textFill>
        </w:rPr>
        <w:t>公司名称：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由“山东省环境保护科学研究设计院有限公司”变更为“山东省环科院股份有限公司”。</w:t>
      </w:r>
    </w:p>
    <w:p>
      <w:pPr>
        <w:pStyle w:val="5"/>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邮政编码：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由“250013”变更为“250109”。</w:t>
      </w:r>
    </w:p>
    <w:p>
      <w:pPr>
        <w:pStyle w:val="5"/>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联系电话：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由“0531-66595726”变更为“0531-85870021”。</w:t>
      </w:r>
    </w:p>
    <w:p>
      <w:pPr>
        <w:pStyle w:val="5"/>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股东发起人：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由“股东（发起人）名称：华鲁控股集团有限公司，认缴出资额：5000万，认缴出资比例51%，认缴出资方式：货币，认缴出资时间：2018-12-31；股东（发起人）名称：共青城环发投资合伙企业（有限合伙），认缴出资额：2941万，认缴出资比例：30%，认缴出资方式：货币，认缴出资时间：2021-12-31；股东（发起人）名称：永锋集团有限公司，认缴出资额：1863万，认缴出资比例：19%，认缴出资方式：货币，认缴出资时间：2021-12-31”变更为“股东（发起人）名称：华鲁控股集团有限公司，认缴出资额：5000万，认缴出资比例：50.9996%，认缴出资方式：其他，认缴出资时间：2024-08-31”；股东（发起人）名称：共青城环发投资合伙企业（有限合伙），认缴出资额：2941万，认缴出资比例：29.998%，认缴出资方式：其他，认缴出资时间：2024-08-31；股东（发起人）名称：永锋集团有限公司，认缴出资额：1863万，认缴出资比例：19.0024%，认缴出资方式：其他，认缴出资时间：2024-08-31”。</w:t>
      </w:r>
    </w:p>
    <w:p>
      <w:pPr>
        <w:pStyle w:val="5"/>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住所：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由“济南市历城区贞元街1277号鲁坤天鸿创谷中心1-1号楼”变更为“山东省济南市历城区唐冶街道唐冶中路2420号悦唐商务中心8号楼”。</w:t>
      </w:r>
    </w:p>
    <w:p>
      <w:pPr>
        <w:pStyle w:val="5"/>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企业类型：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由“其他有限责任公司”变更为“其他股份有限公司（非上市）”。</w:t>
      </w:r>
    </w:p>
    <w:p>
      <w:pPr>
        <w:pStyle w:val="9"/>
        <w:widowControl/>
        <w:spacing w:beforeAutospacing="0" w:afterAutospacing="0" w:line="560" w:lineRule="exact"/>
        <w:ind w:firstLine="640" w:firstLineChars="200"/>
        <w:jc w:val="both"/>
        <w:rPr>
          <w:rFonts w:ascii="Times New Roman" w:hAnsi="Times New Roman" w:eastAsia="方正仿宋_GB2312" w:cs="微软雅黑"/>
          <w:color w:val="000000" w:themeColor="text1"/>
          <w:sz w:val="32"/>
          <w:szCs w:val="18"/>
          <w:shd w:val="clear" w:color="auto" w:fill="FFFFFF"/>
          <w14:textFill>
            <w14:solidFill>
              <w14:schemeClr w14:val="tx1"/>
            </w14:solidFill>
          </w14:textFill>
        </w:rPr>
      </w:pPr>
      <w:r>
        <w:rPr>
          <w:rFonts w:hint="eastAsia" w:ascii="仿宋_GB2312" w:hAnsi="Calibri" w:eastAsia="仿宋_GB2312" w:cs="仿宋_GB2312"/>
          <w:color w:val="000000"/>
          <w:sz w:val="32"/>
          <w:szCs w:val="32"/>
          <w:shd w:val="clear" w:color="auto" w:fill="FFFFFF"/>
          <w:lang w:val="en-US" w:eastAsia="zh-CN"/>
        </w:rPr>
        <w:t>以上变更对公司经营无重大影响</w:t>
      </w:r>
      <w:r>
        <w:rPr>
          <w:rFonts w:hint="eastAsia" w:ascii="仿宋_GB2312" w:hAnsi="仿宋_GB2312" w:eastAsia="仿宋_GB2312" w:cs="仿宋_GB2312"/>
          <w:color w:val="000000" w:themeColor="text1"/>
          <w:sz w:val="32"/>
          <w:lang w:val="en-US" w:eastAsia="zh-CN"/>
          <w14:textFill>
            <w14:solidFill>
              <w14:schemeClr w14:val="tx1"/>
            </w14:solidFill>
          </w14:textFill>
        </w:rPr>
        <w:t>。</w:t>
      </w:r>
    </w:p>
    <w:p>
      <w:pPr>
        <w:pStyle w:val="9"/>
        <w:widowControl/>
        <w:spacing w:beforeAutospacing="0" w:afterAutospacing="0" w:line="560" w:lineRule="exact"/>
        <w:jc w:val="both"/>
        <w:rPr>
          <w:rFonts w:ascii="微软雅黑" w:hAnsi="微软雅黑" w:eastAsia="微软雅黑" w:cs="微软雅黑"/>
          <w:color w:val="000000" w:themeColor="text1"/>
          <w:sz w:val="18"/>
          <w:szCs w:val="18"/>
          <w:shd w:val="clear" w:color="auto" w:fill="FFFFFF"/>
          <w14:textFill>
            <w14:solidFill>
              <w14:schemeClr w14:val="tx1"/>
            </w14:solidFill>
          </w14:textFill>
        </w:rPr>
      </w:pPr>
    </w:p>
    <w:p>
      <w:pPr>
        <w:pStyle w:val="9"/>
        <w:widowControl/>
        <w:spacing w:beforeAutospacing="0" w:afterAutospacing="0" w:line="560" w:lineRule="exact"/>
        <w:jc w:val="both"/>
        <w:rPr>
          <w:rFonts w:ascii="微软雅黑" w:hAnsi="微软雅黑" w:eastAsia="微软雅黑" w:cs="微软雅黑"/>
          <w:color w:val="000000" w:themeColor="text1"/>
          <w:sz w:val="18"/>
          <w:szCs w:val="18"/>
          <w:shd w:val="clear" w:color="auto" w:fill="FFFFFF"/>
          <w14:textFill>
            <w14:solidFill>
              <w14:schemeClr w14:val="tx1"/>
            </w14:solidFill>
          </w14:textFill>
        </w:rPr>
      </w:pPr>
    </w:p>
    <w:p>
      <w:pPr>
        <w:pStyle w:val="9"/>
        <w:widowControl/>
        <w:spacing w:beforeAutospacing="0" w:afterAutospacing="0" w:line="560" w:lineRule="exact"/>
        <w:jc w:val="both"/>
        <w:rPr>
          <w:rFonts w:ascii="微软雅黑" w:hAnsi="微软雅黑" w:eastAsia="微软雅黑" w:cs="微软雅黑"/>
          <w:color w:val="000000" w:themeColor="text1"/>
          <w:sz w:val="18"/>
          <w:szCs w:val="18"/>
          <w:shd w:val="clear" w:color="auto" w:fill="FFFFFF"/>
          <w14:textFill>
            <w14:solidFill>
              <w14:schemeClr w14:val="tx1"/>
            </w14:solidFill>
          </w14:textFill>
        </w:rPr>
      </w:pPr>
    </w:p>
    <w:p>
      <w:pPr>
        <w:pStyle w:val="9"/>
        <w:widowControl/>
        <w:spacing w:beforeAutospacing="0" w:afterAutospacing="0" w:line="560" w:lineRule="exact"/>
        <w:jc w:val="both"/>
        <w:rPr>
          <w:rFonts w:ascii="微软雅黑" w:hAnsi="微软雅黑" w:eastAsia="微软雅黑" w:cs="微软雅黑"/>
          <w:color w:val="000000" w:themeColor="text1"/>
          <w:sz w:val="18"/>
          <w:szCs w:val="18"/>
          <w:shd w:val="clear" w:color="auto" w:fill="FFFFFF"/>
          <w14:textFill>
            <w14:solidFill>
              <w14:schemeClr w14:val="tx1"/>
            </w14:solidFill>
          </w14:textFill>
        </w:rPr>
      </w:pPr>
    </w:p>
    <w:p>
      <w:pPr>
        <w:pStyle w:val="9"/>
        <w:widowControl/>
        <w:spacing w:beforeAutospacing="0" w:afterAutospacing="0" w:line="560" w:lineRule="exact"/>
        <w:jc w:val="both"/>
        <w:rPr>
          <w:rFonts w:hint="eastAsia"/>
          <w:color w:val="000000" w:themeColor="text1"/>
          <w14:textFill>
            <w14:solidFill>
              <w14:schemeClr w14:val="tx1"/>
            </w14:solidFill>
          </w14:textFill>
        </w:rPr>
      </w:pPr>
    </w:p>
    <w:p>
      <w:pPr>
        <w:pStyle w:val="9"/>
        <w:widowControl/>
        <w:spacing w:beforeAutospacing="0" w:afterAutospacing="0" w:line="560" w:lineRule="exact"/>
        <w:jc w:val="right"/>
        <w:rPr>
          <w:rFonts w:ascii="仿宋_GB2312" w:hAnsi="Calibri" w:eastAsia="仿宋_GB2312" w:cs="仿宋_GB2312"/>
          <w:color w:val="000000" w:themeColor="text1"/>
          <w:sz w:val="32"/>
          <w:szCs w:val="32"/>
          <w:shd w:val="clear" w:color="auto" w:fill="FFFFFF"/>
          <w14:textFill>
            <w14:solidFill>
              <w14:schemeClr w14:val="tx1"/>
            </w14:solidFill>
          </w14:textFill>
        </w:rPr>
      </w:pPr>
      <w:bookmarkStart w:id="1" w:name="OLE_LINK4"/>
      <w:r>
        <w:rPr>
          <w:rFonts w:hint="eastAsia" w:ascii="仿宋_GB2312" w:hAnsi="Calibri" w:eastAsia="仿宋_GB2312" w:cs="仿宋_GB2312"/>
          <w:color w:val="000000" w:themeColor="text1"/>
          <w:sz w:val="32"/>
          <w:szCs w:val="32"/>
          <w:shd w:val="clear" w:color="auto" w:fill="FFFFFF"/>
          <w14:textFill>
            <w14:solidFill>
              <w14:schemeClr w14:val="tx1"/>
            </w14:solidFill>
          </w14:textFill>
        </w:rPr>
        <w:t>山东省环科院</w:t>
      </w:r>
      <w:r>
        <w:rPr>
          <w:rFonts w:hint="eastAsia" w:ascii="仿宋_GB2312" w:hAnsi="Calibri" w:eastAsia="仿宋_GB2312" w:cs="仿宋_GB2312"/>
          <w:color w:val="000000" w:themeColor="text1"/>
          <w:sz w:val="32"/>
          <w:szCs w:val="32"/>
          <w:shd w:val="clear" w:color="auto" w:fill="FFFFFF"/>
          <w:lang w:val="en-US" w:eastAsia="zh-CN"/>
          <w14:textFill>
            <w14:solidFill>
              <w14:schemeClr w14:val="tx1"/>
            </w14:solidFill>
          </w14:textFill>
        </w:rPr>
        <w:t>股份</w:t>
      </w:r>
      <w:r>
        <w:rPr>
          <w:rFonts w:hint="eastAsia" w:ascii="仿宋_GB2312" w:hAnsi="Calibri" w:eastAsia="仿宋_GB2312" w:cs="仿宋_GB2312"/>
          <w:color w:val="000000" w:themeColor="text1"/>
          <w:sz w:val="32"/>
          <w:szCs w:val="32"/>
          <w:shd w:val="clear" w:color="auto" w:fill="FFFFFF"/>
          <w14:textFill>
            <w14:solidFill>
              <w14:schemeClr w14:val="tx1"/>
            </w14:solidFill>
          </w14:textFill>
        </w:rPr>
        <w:t>有限公司</w:t>
      </w:r>
      <w:bookmarkEnd w:id="1"/>
      <w:r>
        <w:rPr>
          <w:rFonts w:hint="eastAsia" w:ascii="仿宋_GB2312" w:hAnsi="Calibri" w:eastAsia="仿宋_GB2312" w:cs="仿宋_GB2312"/>
          <w:color w:val="000000" w:themeColor="text1"/>
          <w:sz w:val="32"/>
          <w:szCs w:val="32"/>
          <w:shd w:val="clear" w:color="auto" w:fill="FFFFFF"/>
          <w14:textFill>
            <w14:solidFill>
              <w14:schemeClr w14:val="tx1"/>
            </w14:solidFill>
          </w14:textFill>
        </w:rPr>
        <w:t>董事会</w:t>
      </w:r>
    </w:p>
    <w:p>
      <w:pPr>
        <w:pStyle w:val="9"/>
        <w:widowControl/>
        <w:spacing w:beforeAutospacing="0" w:afterAutospacing="0" w:line="560" w:lineRule="exact"/>
        <w:jc w:val="center"/>
        <w:rPr>
          <w:color w:val="000000" w:themeColor="text1"/>
          <w14:textFill>
            <w14:solidFill>
              <w14:schemeClr w14:val="tx1"/>
            </w14:solidFill>
          </w14:textFill>
        </w:rPr>
      </w:pPr>
      <w:r>
        <w:rPr>
          <w:rFonts w:hint="eastAsia" w:ascii="仿宋_GB2312" w:hAnsi="Calibri" w:eastAsia="仿宋_GB2312" w:cs="仿宋_GB2312"/>
          <w:color w:val="000000" w:themeColor="text1"/>
          <w:sz w:val="32"/>
          <w:szCs w:val="32"/>
          <w:shd w:val="clear" w:color="auto" w:fill="FFFFFF"/>
          <w14:textFill>
            <w14:solidFill>
              <w14:schemeClr w14:val="tx1"/>
            </w14:solidFill>
          </w14:textFill>
        </w:rPr>
        <w:t xml:space="preserve">             </w:t>
      </w:r>
      <w:r>
        <w:rPr>
          <w:rFonts w:hint="eastAsia" w:ascii="仿宋_GB2312" w:hAnsi="Calibri"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Calibri" w:eastAsia="仿宋_GB2312" w:cs="仿宋_GB2312"/>
          <w:color w:val="000000" w:themeColor="text1"/>
          <w:sz w:val="32"/>
          <w:szCs w:val="32"/>
          <w:shd w:val="clear" w:color="auto" w:fill="FFFFFF"/>
          <w14:textFill>
            <w14:solidFill>
              <w14:schemeClr w14:val="tx1"/>
            </w14:solidFill>
          </w14:textFill>
        </w:rPr>
        <w:t>202</w:t>
      </w:r>
      <w:r>
        <w:rPr>
          <w:rFonts w:hint="eastAsia" w:ascii="仿宋_GB2312" w:hAnsi="Calibri" w:eastAsia="仿宋_GB2312" w:cs="仿宋_GB2312"/>
          <w:color w:val="000000" w:themeColor="text1"/>
          <w:sz w:val="32"/>
          <w:szCs w:val="32"/>
          <w:shd w:val="clear" w:color="auto" w:fill="FFFFFF"/>
          <w:lang w:val="en-US" w:eastAsia="zh-CN"/>
          <w14:textFill>
            <w14:solidFill>
              <w14:schemeClr w14:val="tx1"/>
            </w14:solidFill>
          </w14:textFill>
        </w:rPr>
        <w:t>5</w:t>
      </w:r>
      <w:r>
        <w:rPr>
          <w:rFonts w:hint="eastAsia" w:ascii="仿宋_GB2312" w:hAnsi="Calibri" w:eastAsia="仿宋_GB2312" w:cs="仿宋_GB2312"/>
          <w:color w:val="000000" w:themeColor="text1"/>
          <w:sz w:val="32"/>
          <w:szCs w:val="32"/>
          <w:shd w:val="clear" w:color="auto" w:fill="FFFFFF"/>
          <w14:textFill>
            <w14:solidFill>
              <w14:schemeClr w14:val="tx1"/>
            </w14:solidFill>
          </w14:textFill>
        </w:rPr>
        <w:t>年</w:t>
      </w:r>
      <w:r>
        <w:rPr>
          <w:rFonts w:hint="eastAsia" w:ascii="仿宋_GB2312" w:hAnsi="Calibri" w:eastAsia="仿宋_GB2312" w:cs="仿宋_GB2312"/>
          <w:color w:val="000000" w:themeColor="text1"/>
          <w:sz w:val="32"/>
          <w:szCs w:val="32"/>
          <w:shd w:val="clear" w:color="auto" w:fill="FFFFFF"/>
          <w:lang w:val="en-US" w:eastAsia="zh-CN"/>
          <w14:textFill>
            <w14:solidFill>
              <w14:schemeClr w14:val="tx1"/>
            </w14:solidFill>
          </w14:textFill>
        </w:rPr>
        <w:t>8</w:t>
      </w:r>
      <w:r>
        <w:rPr>
          <w:rFonts w:hint="eastAsia" w:ascii="仿宋_GB2312" w:hAnsi="Calibri" w:eastAsia="仿宋_GB2312" w:cs="仿宋_GB2312"/>
          <w:color w:val="000000" w:themeColor="text1"/>
          <w:sz w:val="32"/>
          <w:szCs w:val="32"/>
          <w:shd w:val="clear" w:color="auto" w:fill="FFFFFF"/>
          <w14:textFill>
            <w14:solidFill>
              <w14:schemeClr w14:val="tx1"/>
            </w14:solidFill>
          </w14:textFill>
        </w:rPr>
        <w:t>月</w:t>
      </w:r>
      <w:r>
        <w:rPr>
          <w:rFonts w:hint="eastAsia" w:ascii="仿宋_GB2312" w:hAnsi="Calibri" w:eastAsia="仿宋_GB2312" w:cs="仿宋_GB2312"/>
          <w:color w:val="000000" w:themeColor="text1"/>
          <w:sz w:val="32"/>
          <w:szCs w:val="32"/>
          <w:shd w:val="clear" w:color="auto" w:fill="FFFFFF"/>
          <w:lang w:val="en-US" w:eastAsia="zh-CN"/>
          <w14:textFill>
            <w14:solidFill>
              <w14:schemeClr w14:val="tx1"/>
            </w14:solidFill>
          </w14:textFill>
        </w:rPr>
        <w:t>31</w:t>
      </w:r>
      <w:r>
        <w:rPr>
          <w:rFonts w:hint="eastAsia" w:ascii="仿宋_GB2312" w:hAnsi="Calibri" w:eastAsia="仿宋_GB2312" w:cs="仿宋_GB2312"/>
          <w:color w:val="000000" w:themeColor="text1"/>
          <w:sz w:val="32"/>
          <w:szCs w:val="32"/>
          <w:shd w:val="clear" w:color="auto" w:fill="FFFFFF"/>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EC18E3-3CE6-4184-B571-6A29695E89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E1A88D4-D8D4-447A-9D56-6EA5A79A3DCD}"/>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embedRegular r:id="rId3" w:fontKey="{6A916F1F-E7EA-4BBE-8B73-59C86D712907}"/>
  </w:font>
  <w:font w:name="微软雅黑">
    <w:panose1 w:val="020B0503020204020204"/>
    <w:charset w:val="86"/>
    <w:family w:val="swiss"/>
    <w:pitch w:val="default"/>
    <w:sig w:usb0="80000287" w:usb1="2ACF3C50" w:usb2="00000016" w:usb3="00000000" w:csb0="0004001F" w:csb1="00000000"/>
    <w:embedRegular r:id="rId4" w:fontKey="{42E92EEC-F081-48E2-8F40-24770B611681}"/>
  </w:font>
  <w:font w:name="仿宋_GB2312">
    <w:panose1 w:val="02010609030101010101"/>
    <w:charset w:val="86"/>
    <w:family w:val="auto"/>
    <w:pitch w:val="default"/>
    <w:sig w:usb0="00000001" w:usb1="080E0000" w:usb2="00000000" w:usb3="00000000" w:csb0="00040000" w:csb1="00000000"/>
    <w:embedRegular r:id="rId5" w:fontKey="{EADC53A9-149E-4726-BA84-E86463E5A204}"/>
  </w:font>
  <w:font w:name="方正仿宋_GB2312">
    <w:panose1 w:val="02000000000000000000"/>
    <w:charset w:val="86"/>
    <w:family w:val="auto"/>
    <w:pitch w:val="default"/>
    <w:sig w:usb0="A00002BF" w:usb1="184F6CFA" w:usb2="00000012" w:usb3="00000000" w:csb0="00040001" w:csb1="00000000"/>
    <w:embedRegular r:id="rId6" w:fontKey="{DC4D3DE4-7F64-49BA-B3BA-4DE7624A00C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0MDAwZjlmNzc4NjQzOGY1ZDVkYWFlNDU4ZTVhMjAifQ=="/>
  </w:docVars>
  <w:rsids>
    <w:rsidRoot w:val="28E42086"/>
    <w:rsid w:val="0002363F"/>
    <w:rsid w:val="00040D54"/>
    <w:rsid w:val="00046B5E"/>
    <w:rsid w:val="00047F39"/>
    <w:rsid w:val="00066A6D"/>
    <w:rsid w:val="00090B02"/>
    <w:rsid w:val="000928AE"/>
    <w:rsid w:val="000A0EC0"/>
    <w:rsid w:val="000D05B9"/>
    <w:rsid w:val="000D3334"/>
    <w:rsid w:val="000D76DA"/>
    <w:rsid w:val="000D7E8C"/>
    <w:rsid w:val="000E0478"/>
    <w:rsid w:val="000E1F92"/>
    <w:rsid w:val="000E1F9C"/>
    <w:rsid w:val="001058B4"/>
    <w:rsid w:val="00111C14"/>
    <w:rsid w:val="001A01EA"/>
    <w:rsid w:val="001C72CB"/>
    <w:rsid w:val="001C7724"/>
    <w:rsid w:val="002852A4"/>
    <w:rsid w:val="00291446"/>
    <w:rsid w:val="002B2FE2"/>
    <w:rsid w:val="002C4771"/>
    <w:rsid w:val="00304730"/>
    <w:rsid w:val="00321CC6"/>
    <w:rsid w:val="003220EC"/>
    <w:rsid w:val="0033287A"/>
    <w:rsid w:val="003606A2"/>
    <w:rsid w:val="00391C13"/>
    <w:rsid w:val="003A0FF9"/>
    <w:rsid w:val="003B6FC0"/>
    <w:rsid w:val="003C316B"/>
    <w:rsid w:val="003C39FE"/>
    <w:rsid w:val="003C4178"/>
    <w:rsid w:val="003D0B75"/>
    <w:rsid w:val="00415646"/>
    <w:rsid w:val="00421C55"/>
    <w:rsid w:val="00425D04"/>
    <w:rsid w:val="00434A8C"/>
    <w:rsid w:val="004572C4"/>
    <w:rsid w:val="00471A0D"/>
    <w:rsid w:val="00476C74"/>
    <w:rsid w:val="004A2375"/>
    <w:rsid w:val="004B24B9"/>
    <w:rsid w:val="004C19D0"/>
    <w:rsid w:val="004C1AFE"/>
    <w:rsid w:val="004E1F8C"/>
    <w:rsid w:val="00506A83"/>
    <w:rsid w:val="0051188D"/>
    <w:rsid w:val="00513A8A"/>
    <w:rsid w:val="00520493"/>
    <w:rsid w:val="00530B3D"/>
    <w:rsid w:val="00530E3B"/>
    <w:rsid w:val="00587F88"/>
    <w:rsid w:val="005C0073"/>
    <w:rsid w:val="005F3B2E"/>
    <w:rsid w:val="00602FEE"/>
    <w:rsid w:val="00607738"/>
    <w:rsid w:val="00613E79"/>
    <w:rsid w:val="00650236"/>
    <w:rsid w:val="00670672"/>
    <w:rsid w:val="00670A90"/>
    <w:rsid w:val="00684B32"/>
    <w:rsid w:val="006C3D8E"/>
    <w:rsid w:val="006C542E"/>
    <w:rsid w:val="006C6EF0"/>
    <w:rsid w:val="006D2F11"/>
    <w:rsid w:val="0073060A"/>
    <w:rsid w:val="00731700"/>
    <w:rsid w:val="007811AC"/>
    <w:rsid w:val="00797493"/>
    <w:rsid w:val="007A3C91"/>
    <w:rsid w:val="007B296F"/>
    <w:rsid w:val="00810E0D"/>
    <w:rsid w:val="00817F3B"/>
    <w:rsid w:val="00850407"/>
    <w:rsid w:val="00853A22"/>
    <w:rsid w:val="00876D5D"/>
    <w:rsid w:val="0088628C"/>
    <w:rsid w:val="00892F85"/>
    <w:rsid w:val="008B7B87"/>
    <w:rsid w:val="009012B7"/>
    <w:rsid w:val="00910811"/>
    <w:rsid w:val="00917591"/>
    <w:rsid w:val="00932435"/>
    <w:rsid w:val="00933633"/>
    <w:rsid w:val="00955FD1"/>
    <w:rsid w:val="00974E5B"/>
    <w:rsid w:val="009D6325"/>
    <w:rsid w:val="009F4E92"/>
    <w:rsid w:val="00A16BFC"/>
    <w:rsid w:val="00A30737"/>
    <w:rsid w:val="00A633BA"/>
    <w:rsid w:val="00A65814"/>
    <w:rsid w:val="00A738A5"/>
    <w:rsid w:val="00A81F09"/>
    <w:rsid w:val="00AD0DBA"/>
    <w:rsid w:val="00AD2156"/>
    <w:rsid w:val="00B06CBC"/>
    <w:rsid w:val="00B20CFD"/>
    <w:rsid w:val="00B23006"/>
    <w:rsid w:val="00B23B02"/>
    <w:rsid w:val="00B27320"/>
    <w:rsid w:val="00B66E3D"/>
    <w:rsid w:val="00B75F7C"/>
    <w:rsid w:val="00B76CF4"/>
    <w:rsid w:val="00B9665E"/>
    <w:rsid w:val="00BC51A3"/>
    <w:rsid w:val="00BD40F6"/>
    <w:rsid w:val="00BF20B8"/>
    <w:rsid w:val="00C22E26"/>
    <w:rsid w:val="00C56CA9"/>
    <w:rsid w:val="00C67A29"/>
    <w:rsid w:val="00C758CD"/>
    <w:rsid w:val="00CB6B4E"/>
    <w:rsid w:val="00CD06B4"/>
    <w:rsid w:val="00CD0B2C"/>
    <w:rsid w:val="00CF455A"/>
    <w:rsid w:val="00D45B50"/>
    <w:rsid w:val="00D475FA"/>
    <w:rsid w:val="00D82FAE"/>
    <w:rsid w:val="00D83465"/>
    <w:rsid w:val="00D9322F"/>
    <w:rsid w:val="00DB1C31"/>
    <w:rsid w:val="00DC1D23"/>
    <w:rsid w:val="00DD2391"/>
    <w:rsid w:val="00DE0B01"/>
    <w:rsid w:val="00DF0668"/>
    <w:rsid w:val="00E0119F"/>
    <w:rsid w:val="00E10A34"/>
    <w:rsid w:val="00E1137A"/>
    <w:rsid w:val="00E21B1D"/>
    <w:rsid w:val="00E4060B"/>
    <w:rsid w:val="00E47610"/>
    <w:rsid w:val="00E5450B"/>
    <w:rsid w:val="00E547F8"/>
    <w:rsid w:val="00E7445A"/>
    <w:rsid w:val="00E804F3"/>
    <w:rsid w:val="00E94BF4"/>
    <w:rsid w:val="00E96A78"/>
    <w:rsid w:val="00EA1640"/>
    <w:rsid w:val="00EA1876"/>
    <w:rsid w:val="00ED4DF3"/>
    <w:rsid w:val="00EE3461"/>
    <w:rsid w:val="00F0266D"/>
    <w:rsid w:val="00F5521A"/>
    <w:rsid w:val="00F732FD"/>
    <w:rsid w:val="00FF0423"/>
    <w:rsid w:val="03033F5E"/>
    <w:rsid w:val="06426B2D"/>
    <w:rsid w:val="07081592"/>
    <w:rsid w:val="0ACD7695"/>
    <w:rsid w:val="0AE33117"/>
    <w:rsid w:val="0F0247F5"/>
    <w:rsid w:val="10DB319E"/>
    <w:rsid w:val="1112203D"/>
    <w:rsid w:val="115D4462"/>
    <w:rsid w:val="11B71DF9"/>
    <w:rsid w:val="12F31522"/>
    <w:rsid w:val="159C5B3D"/>
    <w:rsid w:val="15EF670C"/>
    <w:rsid w:val="164D433F"/>
    <w:rsid w:val="17576C41"/>
    <w:rsid w:val="176B164D"/>
    <w:rsid w:val="1833416F"/>
    <w:rsid w:val="18AB1D12"/>
    <w:rsid w:val="19A050AF"/>
    <w:rsid w:val="1FCA67CC"/>
    <w:rsid w:val="1FD97BD1"/>
    <w:rsid w:val="23EE174B"/>
    <w:rsid w:val="24E51F12"/>
    <w:rsid w:val="25657EE1"/>
    <w:rsid w:val="25E258B6"/>
    <w:rsid w:val="260D506B"/>
    <w:rsid w:val="28786926"/>
    <w:rsid w:val="288001E4"/>
    <w:rsid w:val="28B62915"/>
    <w:rsid w:val="28E42086"/>
    <w:rsid w:val="29150DBC"/>
    <w:rsid w:val="2A681DD2"/>
    <w:rsid w:val="2B706096"/>
    <w:rsid w:val="2D2545F9"/>
    <w:rsid w:val="2D9D1D05"/>
    <w:rsid w:val="2ED53657"/>
    <w:rsid w:val="332C3323"/>
    <w:rsid w:val="33FD4A51"/>
    <w:rsid w:val="34223E09"/>
    <w:rsid w:val="34FF548A"/>
    <w:rsid w:val="39C61AFE"/>
    <w:rsid w:val="39E57A78"/>
    <w:rsid w:val="41E33D9C"/>
    <w:rsid w:val="4710745D"/>
    <w:rsid w:val="4800556C"/>
    <w:rsid w:val="49EC22F3"/>
    <w:rsid w:val="4AE3742A"/>
    <w:rsid w:val="4BD76FE1"/>
    <w:rsid w:val="4E26388E"/>
    <w:rsid w:val="519B42AD"/>
    <w:rsid w:val="51C304C1"/>
    <w:rsid w:val="53241168"/>
    <w:rsid w:val="539A2F99"/>
    <w:rsid w:val="54390235"/>
    <w:rsid w:val="576E2576"/>
    <w:rsid w:val="5A461916"/>
    <w:rsid w:val="5B9C5BD2"/>
    <w:rsid w:val="5D4D6706"/>
    <w:rsid w:val="5DCA09A3"/>
    <w:rsid w:val="60121925"/>
    <w:rsid w:val="61B174C5"/>
    <w:rsid w:val="679F2254"/>
    <w:rsid w:val="68BE627C"/>
    <w:rsid w:val="6C901A08"/>
    <w:rsid w:val="6FDA688B"/>
    <w:rsid w:val="754E589F"/>
    <w:rsid w:val="79864DD2"/>
    <w:rsid w:val="79892D0C"/>
    <w:rsid w:val="7B00022D"/>
    <w:rsid w:val="7B8626B2"/>
    <w:rsid w:val="7DC30CAC"/>
    <w:rsid w:val="7E1517A4"/>
    <w:rsid w:val="7E493402"/>
    <w:rsid w:val="7F993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4"/>
    <w:basedOn w:val="1"/>
    <w:next w:val="1"/>
    <w:autoRedefine/>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17"/>
    <w:autoRedefine/>
    <w:qFormat/>
    <w:uiPriority w:val="0"/>
    <w:pPr>
      <w:jc w:val="left"/>
    </w:pPr>
  </w:style>
  <w:style w:type="paragraph" w:styleId="5">
    <w:name w:val="Body Text"/>
    <w:basedOn w:val="1"/>
    <w:autoRedefine/>
    <w:qFormat/>
    <w:uiPriority w:val="0"/>
    <w:rPr>
      <w:rFonts w:ascii="仿宋" w:hAnsi="仿宋" w:eastAsia="仿宋" w:cs="仿宋"/>
      <w:sz w:val="31"/>
      <w:szCs w:val="31"/>
      <w:lang w:val="en-US" w:eastAsia="en-US" w:bidi="ar-SA"/>
    </w:rPr>
  </w:style>
  <w:style w:type="paragraph" w:styleId="6">
    <w:name w:val="Balloon Text"/>
    <w:basedOn w:val="1"/>
    <w:link w:val="19"/>
    <w:autoRedefine/>
    <w:qFormat/>
    <w:uiPriority w:val="0"/>
    <w:rPr>
      <w:sz w:val="18"/>
      <w:szCs w:val="18"/>
    </w:rPr>
  </w:style>
  <w:style w:type="paragraph" w:styleId="7">
    <w:name w:val="footer"/>
    <w:basedOn w:val="1"/>
    <w:link w:val="16"/>
    <w:autoRedefine/>
    <w:qFormat/>
    <w:uiPriority w:val="0"/>
    <w:pPr>
      <w:tabs>
        <w:tab w:val="center" w:pos="4153"/>
        <w:tab w:val="right" w:pos="8306"/>
      </w:tabs>
      <w:snapToGrid w:val="0"/>
      <w:jc w:val="left"/>
    </w:pPr>
    <w:rPr>
      <w:sz w:val="18"/>
      <w:szCs w:val="18"/>
    </w:rPr>
  </w:style>
  <w:style w:type="paragraph" w:styleId="8">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Autospacing="1" w:afterAutospacing="1"/>
      <w:jc w:val="left"/>
    </w:pPr>
    <w:rPr>
      <w:rFonts w:cs="Times New Roman"/>
      <w:kern w:val="0"/>
      <w:sz w:val="24"/>
    </w:rPr>
  </w:style>
  <w:style w:type="paragraph" w:styleId="10">
    <w:name w:val="annotation subject"/>
    <w:basedOn w:val="4"/>
    <w:next w:val="4"/>
    <w:link w:val="18"/>
    <w:autoRedefine/>
    <w:qFormat/>
    <w:uiPriority w:val="0"/>
    <w:rPr>
      <w:b/>
      <w:bCs/>
    </w:rPr>
  </w:style>
  <w:style w:type="character" w:styleId="13">
    <w:name w:val="Hyperlink"/>
    <w:basedOn w:val="12"/>
    <w:autoRedefine/>
    <w:qFormat/>
    <w:uiPriority w:val="0"/>
    <w:rPr>
      <w:color w:val="0000FF"/>
      <w:u w:val="single"/>
    </w:rPr>
  </w:style>
  <w:style w:type="character" w:styleId="14">
    <w:name w:val="annotation reference"/>
    <w:basedOn w:val="12"/>
    <w:autoRedefine/>
    <w:qFormat/>
    <w:uiPriority w:val="0"/>
    <w:rPr>
      <w:sz w:val="21"/>
      <w:szCs w:val="21"/>
    </w:rPr>
  </w:style>
  <w:style w:type="character" w:customStyle="1" w:styleId="15">
    <w:name w:val="页眉 字符"/>
    <w:basedOn w:val="12"/>
    <w:link w:val="8"/>
    <w:autoRedefine/>
    <w:qFormat/>
    <w:uiPriority w:val="0"/>
    <w:rPr>
      <w:rFonts w:asciiTheme="minorHAnsi" w:hAnsiTheme="minorHAnsi" w:eastAsiaTheme="minorEastAsia" w:cstheme="minorBidi"/>
      <w:kern w:val="2"/>
      <w:sz w:val="18"/>
      <w:szCs w:val="18"/>
    </w:rPr>
  </w:style>
  <w:style w:type="character" w:customStyle="1" w:styleId="16">
    <w:name w:val="页脚 字符"/>
    <w:basedOn w:val="12"/>
    <w:link w:val="7"/>
    <w:autoRedefine/>
    <w:qFormat/>
    <w:uiPriority w:val="0"/>
    <w:rPr>
      <w:rFonts w:asciiTheme="minorHAnsi" w:hAnsiTheme="minorHAnsi" w:eastAsiaTheme="minorEastAsia" w:cstheme="minorBidi"/>
      <w:kern w:val="2"/>
      <w:sz w:val="18"/>
      <w:szCs w:val="18"/>
    </w:rPr>
  </w:style>
  <w:style w:type="character" w:customStyle="1" w:styleId="17">
    <w:name w:val="批注文字 字符"/>
    <w:basedOn w:val="12"/>
    <w:link w:val="4"/>
    <w:autoRedefine/>
    <w:qFormat/>
    <w:uiPriority w:val="0"/>
    <w:rPr>
      <w:rFonts w:asciiTheme="minorHAnsi" w:hAnsiTheme="minorHAnsi" w:eastAsiaTheme="minorEastAsia" w:cstheme="minorBidi"/>
      <w:kern w:val="2"/>
      <w:sz w:val="21"/>
      <w:szCs w:val="24"/>
    </w:rPr>
  </w:style>
  <w:style w:type="character" w:customStyle="1" w:styleId="18">
    <w:name w:val="批注主题 字符"/>
    <w:basedOn w:val="17"/>
    <w:link w:val="10"/>
    <w:autoRedefine/>
    <w:qFormat/>
    <w:uiPriority w:val="0"/>
    <w:rPr>
      <w:rFonts w:asciiTheme="minorHAnsi" w:hAnsiTheme="minorHAnsi" w:eastAsiaTheme="minorEastAsia" w:cstheme="minorBidi"/>
      <w:b/>
      <w:bCs/>
      <w:kern w:val="2"/>
      <w:sz w:val="21"/>
      <w:szCs w:val="24"/>
    </w:rPr>
  </w:style>
  <w:style w:type="character" w:customStyle="1" w:styleId="19">
    <w:name w:val="批注框文本 字符"/>
    <w:basedOn w:val="12"/>
    <w:link w:val="6"/>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162</Words>
  <Characters>929</Characters>
  <Lines>7</Lines>
  <Paragraphs>2</Paragraphs>
  <TotalTime>1</TotalTime>
  <ScaleCrop>false</ScaleCrop>
  <LinksUpToDate>false</LinksUpToDate>
  <CharactersWithSpaces>1089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2023-08-17T02:52:00Z</dcterms:created>
  <dc:creator>心-O-心</dc:creator>
  <cp:lastModifiedBy>辛正伟</cp:lastModifiedBy>
  <cp:lastPrinted>2025-04-10T03:35:00Z</cp:lastPrinted>
  <dcterms:modified xsi:type="dcterms:W3CDTF">2025-08-21T10:39:07Z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862F3A5F5D2342D18251115A47C8F515_13</vt:lpwstr>
  </property>
</Properties>
</file>